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8FB4" w14:textId="47FAEE3D" w:rsidR="005E235F" w:rsidRDefault="005E235F" w:rsidP="005E23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PORTARIA Nº 003/2025/SMED - NB/MT</w:t>
      </w:r>
    </w:p>
    <w:p w14:paraId="5B60B179" w14:textId="77777777" w:rsidR="005E235F" w:rsidRDefault="005E235F" w:rsidP="005E23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14:paraId="27855AEE" w14:textId="63505C14" w:rsidR="005E235F" w:rsidRDefault="005E235F" w:rsidP="005E235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686" w:hanging="19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i/>
          <w:iCs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DISPÕE SOBRE OS CRITÉRIOS PARA COMPOSIÇÃO DE TURMAS DAS UNIDADES ESCOLARES DA REDE MUNICIPAL DE ENSINO</w:t>
      </w:r>
      <w:r>
        <w:rPr>
          <w:rFonts w:ascii="Times New Roman" w:hAnsi="Times New Roman"/>
          <w:b/>
          <w:sz w:val="24"/>
          <w:szCs w:val="24"/>
        </w:rPr>
        <w:t xml:space="preserve"> PARA O ANO LETIVO DE 2026. </w:t>
      </w:r>
    </w:p>
    <w:p w14:paraId="41FE2C7C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FD6A96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SECRETÁRIO </w:t>
      </w:r>
      <w:r>
        <w:rPr>
          <w:rFonts w:ascii="Times New Roman" w:hAnsi="Times New Roman"/>
          <w:b/>
          <w:color w:val="000000"/>
          <w:sz w:val="24"/>
          <w:szCs w:val="24"/>
        </w:rPr>
        <w:t>MUNICIPAL DE EDUCAÇÃO E DESPORTO</w:t>
      </w:r>
      <w:r>
        <w:rPr>
          <w:rFonts w:ascii="Times New Roman" w:hAnsi="Times New Roman"/>
          <w:color w:val="000000"/>
          <w:sz w:val="24"/>
          <w:szCs w:val="24"/>
        </w:rPr>
        <w:t>, no uso de suas atribuições legais e, considerando a Lei nº. 9.394/96 e as Resoluções do Conselho Nacional de Educação e do Conselho Estadual de Educação de Mato Grosso que regulamentam as etapas, modalidades e especificidades da Educação Básica. Considerando a necessidade de definir critérios que visem à composição de turmas das Escolas Municipais e a organização de seus respectivos Quadro de Pessoal;</w:t>
      </w:r>
    </w:p>
    <w:p w14:paraId="6AEED8A7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A688A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RESOLVE:</w:t>
      </w:r>
    </w:p>
    <w:p w14:paraId="0C89694D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99696C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1º</w:t>
      </w:r>
      <w:r>
        <w:rPr>
          <w:rFonts w:ascii="Times New Roman" w:hAnsi="Times New Roman"/>
          <w:color w:val="000000"/>
          <w:sz w:val="24"/>
          <w:szCs w:val="24"/>
        </w:rPr>
        <w:t xml:space="preserve">- Determinar a Equipe Gestora e ao Conselho Deliberativo da Comunidade Escolar a organização e a composição de turmas nas unidades escolares. </w:t>
      </w:r>
    </w:p>
    <w:p w14:paraId="2E6DFB6C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5337FF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Art.2º</w:t>
      </w:r>
      <w:r>
        <w:rPr>
          <w:rFonts w:ascii="Times New Roman" w:hAnsi="Times New Roman"/>
          <w:color w:val="000000"/>
          <w:sz w:val="24"/>
          <w:szCs w:val="24"/>
        </w:rPr>
        <w:t xml:space="preserve">- Definir que a Secretaria da unidade escolar deverá realizar a efetivação do cadastro de turmas no sistema Ômega, de acordo com as matrizes tramitadas no turno, ambientes e no período determinado no cronograma do calendário escolar, observando as seguintes orientações. </w:t>
      </w:r>
    </w:p>
    <w:p w14:paraId="2F9822B4" w14:textId="77777777" w:rsidR="005E235F" w:rsidRDefault="005E235F" w:rsidP="005E23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Compor turmas no sistema Ômega para possibilitar a matrícula do aluno,</w:t>
      </w:r>
    </w:p>
    <w:p w14:paraId="7A7830E6" w14:textId="77777777" w:rsidR="005E235F" w:rsidRDefault="005E235F" w:rsidP="005E23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 turmas deverão ser cadastradas no sistema Ômega, com data coincidente com a data de atribuição de aulas para os professores efetivos,</w:t>
      </w:r>
    </w:p>
    <w:p w14:paraId="6FF8DBC4" w14:textId="77777777" w:rsidR="005E235F" w:rsidRDefault="005E235F" w:rsidP="005E23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 turmas serão compostas mediante o número de matrículas cadastrado no Ômega Sistemas existentes, etapas de ensino, modalidades oferecidas e turnos de funcionamento de cada escola.</w:t>
      </w:r>
    </w:p>
    <w:p w14:paraId="3913E3EB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1B6FA2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 3º</w:t>
      </w:r>
      <w:r>
        <w:rPr>
          <w:rFonts w:ascii="Times New Roman" w:hAnsi="Times New Roman"/>
          <w:color w:val="000000"/>
          <w:sz w:val="24"/>
          <w:szCs w:val="24"/>
        </w:rPr>
        <w:t>- As turmas serão compostas mediante o número de matrículas existentes, etapa de ensino, modalidade ofertadas e turnos de funcionamento da escola.</w:t>
      </w:r>
    </w:p>
    <w:p w14:paraId="76967BB4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14B123" w14:textId="77777777" w:rsidR="005E235F" w:rsidRDefault="005E235F" w:rsidP="005E235F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I- CRECHE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693"/>
      </w:tblGrid>
      <w:tr w:rsidR="005E235F" w14:paraId="1DC64C6E" w14:textId="77777777" w:rsidTr="005E235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5238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2BA0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Crianças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679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Professor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30E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de Auxiliar</w:t>
            </w:r>
          </w:p>
        </w:tc>
      </w:tr>
      <w:tr w:rsidR="005E235F" w14:paraId="32654B67" w14:textId="77777777" w:rsidTr="005E235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D3AD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377747198"/>
            <w:r>
              <w:rPr>
                <w:rFonts w:ascii="Times New Roman" w:hAnsi="Times New Roman"/>
                <w:bCs/>
                <w:sz w:val="24"/>
                <w:szCs w:val="24"/>
              </w:rPr>
              <w:t>CRECHE I</w:t>
            </w:r>
          </w:p>
          <w:p w14:paraId="45BB8B22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 meses a 11 MESES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77C9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a 15 crianças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2B19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OLE_LINK5"/>
            <w:r>
              <w:rPr>
                <w:rFonts w:ascii="Times New Roman" w:hAnsi="Times New Roman"/>
                <w:bCs/>
                <w:sz w:val="24"/>
                <w:szCs w:val="24"/>
              </w:rPr>
              <w:t>01 profissional</w:t>
            </w:r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FFB9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Auxiliar</w:t>
            </w:r>
          </w:p>
        </w:tc>
      </w:tr>
      <w:tr w:rsidR="005E235F" w14:paraId="72D405BB" w14:textId="77777777" w:rsidTr="005E235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772C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CRECHE II</w:t>
            </w:r>
          </w:p>
          <w:p w14:paraId="738ABB22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F3C6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a 15 crianças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C67A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profissional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FE1B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Auxiliar</w:t>
            </w:r>
          </w:p>
        </w:tc>
        <w:bookmarkEnd w:id="0"/>
      </w:tr>
      <w:tr w:rsidR="005E235F" w14:paraId="50C9313B" w14:textId="77777777" w:rsidTr="005E235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D26A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377747253"/>
            <w:r>
              <w:rPr>
                <w:rFonts w:ascii="Times New Roman" w:hAnsi="Times New Roman"/>
                <w:bCs/>
                <w:sz w:val="24"/>
                <w:szCs w:val="24"/>
              </w:rPr>
              <w:t>MATERNAL I</w:t>
            </w:r>
          </w:p>
          <w:p w14:paraId="7A511388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 ANOS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3F3F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a 15 crianças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AA8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profissional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C6C5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 Auxiliar</w:t>
            </w:r>
          </w:p>
        </w:tc>
        <w:bookmarkEnd w:id="2"/>
      </w:tr>
      <w:tr w:rsidR="005E235F" w14:paraId="6EEDF467" w14:textId="77777777" w:rsidTr="005E235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911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MATERNAL II</w:t>
            </w:r>
          </w:p>
          <w:p w14:paraId="333494A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 ANOS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3265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a 20 crianças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05DC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profissional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B978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Auxiliar</w:t>
            </w:r>
          </w:p>
        </w:tc>
      </w:tr>
      <w:tr w:rsidR="005E235F" w14:paraId="7B62152B" w14:textId="77777777" w:rsidTr="005E235F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FC05" w14:textId="77777777" w:rsidR="005E235F" w:rsidRDefault="005E2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OBS: Nas turmas onde houver alunos com necessidades especiais será incluído 01 (um) por turma.</w:t>
            </w:r>
          </w:p>
        </w:tc>
      </w:tr>
    </w:tbl>
    <w:p w14:paraId="7CD30C27" w14:textId="77777777" w:rsidR="005E235F" w:rsidRDefault="005E235F" w:rsidP="005E235F">
      <w:pPr>
        <w:rPr>
          <w:rFonts w:ascii="Times New Roman" w:eastAsia="Calibri" w:hAnsi="Times New Roman"/>
          <w:b/>
          <w:sz w:val="24"/>
          <w:szCs w:val="24"/>
          <w:u w:val="single"/>
        </w:rPr>
      </w:pPr>
    </w:p>
    <w:p w14:paraId="478625FC" w14:textId="77777777" w:rsidR="005E235F" w:rsidRDefault="005E235F" w:rsidP="005E235F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06C0B18" w14:textId="77777777" w:rsidR="005E235F" w:rsidRDefault="005E235F" w:rsidP="005E235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 EDUCAÇÃO INFANTIL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881"/>
        <w:gridCol w:w="3985"/>
      </w:tblGrid>
      <w:tr w:rsidR="005E235F" w14:paraId="1648AA81" w14:textId="77777777" w:rsidTr="005E235F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435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Turmas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BC6B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Crianças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1E1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Professor</w:t>
            </w:r>
          </w:p>
        </w:tc>
      </w:tr>
      <w:tr w:rsidR="005E235F" w14:paraId="4119A983" w14:textId="77777777" w:rsidTr="005E235F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C40B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PRÉ-ESCOLA I</w:t>
            </w:r>
          </w:p>
          <w:p w14:paraId="308AC82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 Anos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E78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OLE_LINK6"/>
            <w:r>
              <w:rPr>
                <w:rFonts w:ascii="Times New Roman" w:hAnsi="Times New Roman"/>
                <w:bCs/>
                <w:sz w:val="24"/>
                <w:szCs w:val="24"/>
              </w:rPr>
              <w:t>25 a 28 alunos</w:t>
            </w:r>
            <w:bookmarkEnd w:id="3"/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9601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OLE_LINK7"/>
            <w:r>
              <w:rPr>
                <w:rFonts w:ascii="Times New Roman" w:hAnsi="Times New Roman"/>
                <w:bCs/>
                <w:sz w:val="24"/>
                <w:szCs w:val="24"/>
              </w:rPr>
              <w:t>01 profissional</w:t>
            </w:r>
            <w:bookmarkEnd w:id="4"/>
          </w:p>
        </w:tc>
      </w:tr>
      <w:tr w:rsidR="005E235F" w14:paraId="5382C24F" w14:textId="77777777" w:rsidTr="005E235F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D7E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PRÉ-ESCOLA II</w:t>
            </w:r>
          </w:p>
          <w:p w14:paraId="6CCEFC60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 Anos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D1B4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a 28 alunos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D6B5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profissional</w:t>
            </w:r>
          </w:p>
        </w:tc>
      </w:tr>
    </w:tbl>
    <w:p w14:paraId="5A652165" w14:textId="77777777" w:rsidR="005E235F" w:rsidRDefault="005E235F" w:rsidP="005E235F">
      <w:pPr>
        <w:rPr>
          <w:rFonts w:ascii="Times New Roman" w:eastAsia="Calibri" w:hAnsi="Times New Roman"/>
          <w:b/>
          <w:sz w:val="24"/>
          <w:szCs w:val="24"/>
        </w:rPr>
      </w:pPr>
    </w:p>
    <w:p w14:paraId="74BF1194" w14:textId="77777777" w:rsidR="005E235F" w:rsidRDefault="005E235F" w:rsidP="005E235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III-ENSINO FUNDAMENTAL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881"/>
        <w:gridCol w:w="3985"/>
      </w:tblGrid>
      <w:tr w:rsidR="005E235F" w14:paraId="39983611" w14:textId="77777777" w:rsidTr="005E235F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5E90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Turmas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7A3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Alunos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CC36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de Professor</w:t>
            </w:r>
          </w:p>
        </w:tc>
      </w:tr>
      <w:tr w:rsidR="005E235F" w14:paraId="3FD5A86B" w14:textId="77777777" w:rsidTr="005E235F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0D29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 e 2ºano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8F5A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a 30 alunos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1EAD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5" w:name="OLE_LINK8"/>
            <w:r>
              <w:rPr>
                <w:rFonts w:ascii="Times New Roman" w:hAnsi="Times New Roman"/>
                <w:bCs/>
                <w:sz w:val="24"/>
                <w:szCs w:val="24"/>
              </w:rPr>
              <w:t>01 Profissional por turma</w:t>
            </w:r>
            <w:bookmarkEnd w:id="5"/>
          </w:p>
        </w:tc>
      </w:tr>
      <w:tr w:rsidR="005E235F" w14:paraId="2A713D5B" w14:textId="77777777" w:rsidTr="005E235F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4FC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3º, 4º e 5º ano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7F4A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a 30 alunos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3F7B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Profissional por turma</w:t>
            </w:r>
          </w:p>
        </w:tc>
      </w:tr>
      <w:tr w:rsidR="005E235F" w14:paraId="3C83FAEB" w14:textId="77777777" w:rsidTr="005E235F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A692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6º, 7º, 8º e 9º ano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1910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a 35 alunos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557A" w14:textId="77777777" w:rsidR="005E235F" w:rsidRDefault="005E2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6" w:name="OLE_LINK9"/>
            <w:r>
              <w:rPr>
                <w:rFonts w:ascii="Times New Roman" w:hAnsi="Times New Roman"/>
                <w:bCs/>
                <w:sz w:val="24"/>
                <w:szCs w:val="24"/>
              </w:rPr>
              <w:t>De acordo com a habilitação e matriz curricular.</w:t>
            </w:r>
            <w:bookmarkEnd w:id="6"/>
          </w:p>
        </w:tc>
      </w:tr>
    </w:tbl>
    <w:p w14:paraId="2E3DDBCB" w14:textId="77777777" w:rsidR="005E235F" w:rsidRDefault="005E235F" w:rsidP="005E235F">
      <w:pPr>
        <w:rPr>
          <w:rFonts w:ascii="Times New Roman" w:eastAsia="Calibri" w:hAnsi="Times New Roman"/>
          <w:b/>
          <w:sz w:val="24"/>
          <w:szCs w:val="24"/>
        </w:rPr>
      </w:pPr>
    </w:p>
    <w:p w14:paraId="1625CD18" w14:textId="77777777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  <w:r>
        <w:rPr>
          <w:rFonts w:ascii="Times New Roman" w:hAnsi="Times New Roman"/>
          <w:b/>
          <w:sz w:val="26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As escolas que possuírem número de alunos inferior ao previsto no </w:t>
      </w:r>
      <w:r>
        <w:rPr>
          <w:rFonts w:ascii="Times New Roman" w:hAnsi="Times New Roman"/>
          <w:b/>
          <w:sz w:val="24"/>
          <w:szCs w:val="24"/>
        </w:rPr>
        <w:t>artigo 3º</w:t>
      </w:r>
      <w:r>
        <w:rPr>
          <w:rFonts w:ascii="Times New Roman" w:hAnsi="Times New Roman"/>
          <w:sz w:val="24"/>
          <w:szCs w:val="24"/>
        </w:rPr>
        <w:t xml:space="preserve"> desta portaria constituirão suas turmas multisseriadas observando o número de alunos existentes.</w:t>
      </w:r>
    </w:p>
    <w:p w14:paraId="4339DD19" w14:textId="77777777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5º</w:t>
      </w:r>
      <w:r>
        <w:rPr>
          <w:rFonts w:ascii="Times New Roman" w:hAnsi="Times New Roman"/>
          <w:sz w:val="24"/>
          <w:szCs w:val="24"/>
        </w:rPr>
        <w:t xml:space="preserve"> - Nas unidades escolares de Educação Infantil-</w:t>
      </w:r>
      <w:proofErr w:type="spellStart"/>
      <w:r>
        <w:rPr>
          <w:rFonts w:ascii="Times New Roman" w:hAnsi="Times New Roman"/>
          <w:sz w:val="24"/>
          <w:szCs w:val="24"/>
        </w:rPr>
        <w:t>Pré</w:t>
      </w:r>
      <w:proofErr w:type="spellEnd"/>
      <w:r>
        <w:rPr>
          <w:rFonts w:ascii="Times New Roman" w:hAnsi="Times New Roman"/>
          <w:sz w:val="24"/>
          <w:szCs w:val="24"/>
        </w:rPr>
        <w:t xml:space="preserve"> Escolar, a inclusão de alunos com necessidades educacionais especiais será no máximo 02 (dois) alunos para compor uma turma de até 15 (quinze) alunos, com apoio de 01(um) TDI.</w:t>
      </w:r>
    </w:p>
    <w:p w14:paraId="1DE3D795" w14:textId="0C59829C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6º</w:t>
      </w:r>
      <w:r>
        <w:rPr>
          <w:rFonts w:ascii="Times New Roman" w:hAnsi="Times New Roman"/>
          <w:sz w:val="24"/>
          <w:szCs w:val="24"/>
        </w:rPr>
        <w:t xml:space="preserve"> - As matrículas da </w:t>
      </w:r>
      <w:r>
        <w:rPr>
          <w:rFonts w:ascii="Times New Roman" w:hAnsi="Times New Roman"/>
          <w:b/>
          <w:sz w:val="24"/>
          <w:szCs w:val="24"/>
        </w:rPr>
        <w:t>Escola Municipal Pequeno Príncipe</w:t>
      </w:r>
      <w:r>
        <w:rPr>
          <w:rFonts w:ascii="Times New Roman" w:hAnsi="Times New Roman"/>
          <w:sz w:val="24"/>
          <w:szCs w:val="24"/>
        </w:rPr>
        <w:t xml:space="preserve"> para o ano letivo de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será organizada por: </w:t>
      </w:r>
      <w:r>
        <w:rPr>
          <w:rFonts w:ascii="Times New Roman" w:hAnsi="Times New Roman"/>
          <w:b/>
          <w:sz w:val="24"/>
          <w:szCs w:val="24"/>
        </w:rPr>
        <w:t xml:space="preserve">Creche I e II, Maternal I e II, (parcial) </w:t>
      </w:r>
      <w:proofErr w:type="spellStart"/>
      <w:r>
        <w:rPr>
          <w:rFonts w:ascii="Times New Roman" w:hAnsi="Times New Roman"/>
          <w:b/>
          <w:sz w:val="24"/>
          <w:szCs w:val="24"/>
        </w:rPr>
        <w:t>Pré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Escolar I e II </w:t>
      </w:r>
      <w:r>
        <w:rPr>
          <w:rFonts w:ascii="Times New Roman" w:hAnsi="Times New Roman"/>
          <w:sz w:val="24"/>
          <w:szCs w:val="24"/>
        </w:rPr>
        <w:t xml:space="preserve">e na </w:t>
      </w:r>
      <w:r>
        <w:rPr>
          <w:rFonts w:ascii="Times New Roman" w:hAnsi="Times New Roman"/>
          <w:b/>
          <w:sz w:val="24"/>
          <w:szCs w:val="24"/>
        </w:rPr>
        <w:t>Escola Municipal Nova Filândia</w:t>
      </w:r>
      <w:r>
        <w:rPr>
          <w:rFonts w:ascii="Times New Roman" w:hAnsi="Times New Roman"/>
          <w:sz w:val="24"/>
          <w:szCs w:val="24"/>
        </w:rPr>
        <w:t xml:space="preserve"> será organizada por: </w:t>
      </w:r>
      <w:proofErr w:type="spellStart"/>
      <w:r>
        <w:rPr>
          <w:rFonts w:ascii="Times New Roman" w:hAnsi="Times New Roman"/>
          <w:b/>
          <w:sz w:val="24"/>
          <w:szCs w:val="24"/>
        </w:rPr>
        <w:t>Pré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Escola I e II, e do 1</w:t>
      </w:r>
      <w:r>
        <w:rPr>
          <w:rFonts w:ascii="Times New Roman" w:hAnsi="Times New Roman"/>
          <w:b/>
          <w:sz w:val="26"/>
          <w:szCs w:val="24"/>
        </w:rPr>
        <w:t xml:space="preserve">º ao 9º ano </w:t>
      </w:r>
      <w:r>
        <w:rPr>
          <w:rFonts w:ascii="Times New Roman" w:hAnsi="Times New Roman"/>
          <w:b/>
          <w:sz w:val="24"/>
          <w:szCs w:val="24"/>
        </w:rPr>
        <w:t xml:space="preserve">do Ensino Fundamental e na Escola Municipal de Educação Básica Presidente Tancredo de Almeida Neves </w:t>
      </w:r>
      <w:r>
        <w:rPr>
          <w:rFonts w:ascii="Times New Roman" w:hAnsi="Times New Roman"/>
          <w:sz w:val="24"/>
          <w:szCs w:val="24"/>
        </w:rPr>
        <w:t xml:space="preserve">será organizada </w:t>
      </w:r>
      <w:r>
        <w:rPr>
          <w:rFonts w:ascii="Times New Roman" w:hAnsi="Times New Roman"/>
          <w:b/>
          <w:sz w:val="24"/>
          <w:szCs w:val="24"/>
        </w:rPr>
        <w:t>do 1</w:t>
      </w:r>
      <w:r>
        <w:rPr>
          <w:rFonts w:ascii="Times New Roman" w:hAnsi="Times New Roman"/>
          <w:b/>
          <w:sz w:val="26"/>
          <w:szCs w:val="24"/>
        </w:rPr>
        <w:t xml:space="preserve">º ao 6º ano </w:t>
      </w:r>
      <w:r>
        <w:rPr>
          <w:rFonts w:ascii="Times New Roman" w:hAnsi="Times New Roman"/>
          <w:b/>
          <w:sz w:val="24"/>
          <w:szCs w:val="24"/>
        </w:rPr>
        <w:t>do Ensino Fundamental.</w:t>
      </w:r>
    </w:p>
    <w:p w14:paraId="48D23E41" w14:textId="01D4C690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Parágrafo Único:</w:t>
      </w:r>
      <w:r>
        <w:rPr>
          <w:rFonts w:ascii="Times New Roman" w:hAnsi="Times New Roman"/>
          <w:sz w:val="24"/>
          <w:szCs w:val="24"/>
        </w:rPr>
        <w:t xml:space="preserve"> - As matrículas para </w:t>
      </w:r>
      <w:r>
        <w:rPr>
          <w:rFonts w:ascii="Times New Roman" w:hAnsi="Times New Roman"/>
          <w:b/>
          <w:sz w:val="24"/>
          <w:szCs w:val="24"/>
        </w:rPr>
        <w:t xml:space="preserve">Creche I e II, Maternal I e II e </w:t>
      </w:r>
      <w:proofErr w:type="spellStart"/>
      <w:r>
        <w:rPr>
          <w:rFonts w:ascii="Times New Roman" w:hAnsi="Times New Roman"/>
          <w:b/>
          <w:sz w:val="24"/>
          <w:szCs w:val="24"/>
        </w:rPr>
        <w:t>Pré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e II</w:t>
      </w:r>
      <w:r>
        <w:rPr>
          <w:rFonts w:ascii="Times New Roman" w:hAnsi="Times New Roman"/>
          <w:sz w:val="24"/>
          <w:szCs w:val="24"/>
        </w:rPr>
        <w:t xml:space="preserve"> segue a faixa etária especificada de acordo com a tabela do Art.2º, Inciso I e II, tendo como referência a idade completada até 31/03/202</w:t>
      </w:r>
      <w:r w:rsidR="004A1E7B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conforme Diretrizes Curriculares para Educação Infantil.</w:t>
      </w:r>
    </w:p>
    <w:p w14:paraId="44AB1642" w14:textId="77777777" w:rsidR="005E235F" w:rsidRDefault="005E235F" w:rsidP="005E235F">
      <w:pPr>
        <w:tabs>
          <w:tab w:val="center" w:pos="4252"/>
          <w:tab w:val="right" w:pos="8504"/>
        </w:tabs>
        <w:spacing w:line="0" w:lineRule="atLeast"/>
        <w:jc w:val="both"/>
        <w:rPr>
          <w:rFonts w:ascii="Calibri" w:hAnsi="Calibri"/>
          <w:b/>
          <w:color w:val="7F7F7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Art.7º -</w:t>
      </w:r>
      <w:r>
        <w:rPr>
          <w:rFonts w:ascii="Times New Roman" w:hAnsi="Times New Roman"/>
          <w:sz w:val="24"/>
          <w:szCs w:val="24"/>
        </w:rPr>
        <w:t xml:space="preserve"> Nas unidades escolares onde houver a inclusão de alunos com necessidades educacionais especiais será no máximo 02 (dois) alunos para compor uma turma de até 15 (quinze) alunos.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</w:t>
      </w:r>
    </w:p>
    <w:p w14:paraId="7281C93A" w14:textId="77777777" w:rsidR="005E235F" w:rsidRDefault="005E235F" w:rsidP="005E235F">
      <w:pPr>
        <w:tabs>
          <w:tab w:val="center" w:pos="4252"/>
          <w:tab w:val="right" w:pos="8504"/>
        </w:tabs>
        <w:spacing w:line="0" w:lineRule="atLeast"/>
        <w:jc w:val="both"/>
        <w:rPr>
          <w:b/>
          <w:color w:val="7F7F7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8º</w:t>
      </w:r>
      <w:r>
        <w:rPr>
          <w:rFonts w:ascii="Times New Roman" w:hAnsi="Times New Roman"/>
          <w:sz w:val="24"/>
          <w:szCs w:val="24"/>
        </w:rPr>
        <w:t>- As unidades escolares deverão promover as adequações no seu quadro de pessoal, com o devido suporte da Secretaria Municipal de Educação e Desporto, principalmente nos casos de redução e ampliação de turmas e movimentação dos profissionais.</w:t>
      </w:r>
    </w:p>
    <w:p w14:paraId="78119B72" w14:textId="65170896" w:rsidR="005E235F" w:rsidRDefault="005E235F" w:rsidP="005E235F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9º</w:t>
      </w:r>
      <w:r>
        <w:rPr>
          <w:rFonts w:ascii="Times New Roman" w:hAnsi="Times New Roman"/>
          <w:sz w:val="24"/>
          <w:szCs w:val="24"/>
        </w:rPr>
        <w:t xml:space="preserve">. As turmas Creche I e II, Maternal I e II e </w:t>
      </w:r>
      <w:proofErr w:type="spellStart"/>
      <w:r>
        <w:rPr>
          <w:rFonts w:ascii="Times New Roman" w:hAnsi="Times New Roman"/>
          <w:sz w:val="24"/>
          <w:szCs w:val="24"/>
        </w:rPr>
        <w:t>Pré</w:t>
      </w:r>
      <w:proofErr w:type="spellEnd"/>
      <w:r>
        <w:rPr>
          <w:rFonts w:ascii="Times New Roman" w:hAnsi="Times New Roman"/>
          <w:sz w:val="24"/>
          <w:szCs w:val="24"/>
        </w:rPr>
        <w:t xml:space="preserve"> Escola I e II, serão avaliados por Relatório descritivo/diagnóstico por </w:t>
      </w:r>
      <w:r w:rsidR="004A1E7B"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z w:val="24"/>
          <w:szCs w:val="24"/>
        </w:rPr>
        <w:t>imestre, ou seja, no final de cada bimestre o professor irá avaliar o aluno com o relatório descritivo/diagnóstico lançado no Ômega Sistema, na aba Avaliação do aluno.</w:t>
      </w:r>
    </w:p>
    <w:p w14:paraId="56855B79" w14:textId="77777777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Art. 10</w:t>
      </w:r>
      <w:r>
        <w:rPr>
          <w:rFonts w:ascii="Times New Roman" w:hAnsi="Times New Roman"/>
          <w:sz w:val="24"/>
          <w:szCs w:val="24"/>
        </w:rPr>
        <w:t xml:space="preserve">. Compete à Secretaria Municipal de Educação e Desporto orientar, acompanhar e fiscalizar a composição de turmas, bem como, a organização do Quadro Pessoal e fazer cumprir o disposto nesta Portaria. </w:t>
      </w:r>
    </w:p>
    <w:p w14:paraId="551322EC" w14:textId="10B73446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11</w:t>
      </w:r>
      <w:r>
        <w:rPr>
          <w:rFonts w:ascii="Times New Roman" w:hAnsi="Times New Roman"/>
          <w:sz w:val="24"/>
          <w:szCs w:val="24"/>
        </w:rPr>
        <w:t xml:space="preserve">. Compete à Equipe Gestora da Unidade Escolar e Secretaria Municipal de Educação e Desporto, acompanhar bimestralmente a movimentação do número de alunos, conforme preceitua </w:t>
      </w:r>
      <w:r w:rsidR="004A1E7B">
        <w:rPr>
          <w:rFonts w:ascii="Times New Roman" w:hAnsi="Times New Roman"/>
          <w:sz w:val="24"/>
          <w:szCs w:val="24"/>
        </w:rPr>
        <w:t>está</w:t>
      </w:r>
      <w:r>
        <w:rPr>
          <w:rFonts w:ascii="Times New Roman" w:hAnsi="Times New Roman"/>
          <w:sz w:val="24"/>
          <w:szCs w:val="24"/>
        </w:rPr>
        <w:t xml:space="preserve"> portaria e proceder ao ajuste de turma e do Quadro de Pessoal da Escola, se necessário.</w:t>
      </w:r>
    </w:p>
    <w:p w14:paraId="5A2F9C23" w14:textId="77777777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12</w:t>
      </w:r>
      <w:r>
        <w:rPr>
          <w:rFonts w:ascii="Times New Roman" w:hAnsi="Times New Roman"/>
          <w:sz w:val="24"/>
          <w:szCs w:val="24"/>
        </w:rPr>
        <w:t>. Cabe a Secretaria Municipal de Educação e Desporto o processo de monitorar, orientar, acompanhar e organizar a composição de turmas durante o ano letivo, bem como organizar o Quadro Pessoal e fazer cumprir o disposto nesta portaria.</w:t>
      </w:r>
    </w:p>
    <w:p w14:paraId="6F85D3D6" w14:textId="77777777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13</w:t>
      </w:r>
      <w:r>
        <w:rPr>
          <w:rFonts w:ascii="Times New Roman" w:hAnsi="Times New Roman"/>
          <w:sz w:val="24"/>
          <w:szCs w:val="24"/>
        </w:rPr>
        <w:t>. Esta Portaria entra em vigor na data de sua publicação, revogadas as disposições em contrário.</w:t>
      </w:r>
    </w:p>
    <w:p w14:paraId="7C1CB2DF" w14:textId="77777777" w:rsidR="005E235F" w:rsidRDefault="005E235F" w:rsidP="005E235F">
      <w:pPr>
        <w:jc w:val="both"/>
        <w:rPr>
          <w:rFonts w:ascii="Times New Roman" w:hAnsi="Times New Roman"/>
          <w:sz w:val="24"/>
          <w:szCs w:val="24"/>
        </w:rPr>
      </w:pPr>
    </w:p>
    <w:p w14:paraId="74071835" w14:textId="55B9EFB4" w:rsidR="005E235F" w:rsidRDefault="005E235F" w:rsidP="005E235F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Nova Brasilândia-MT,</w:t>
      </w:r>
      <w:r w:rsidR="00DB062C">
        <w:rPr>
          <w:rFonts w:ascii="Times New Roman" w:hAnsi="Times New Roman"/>
          <w:color w:val="000000"/>
          <w:sz w:val="24"/>
          <w:szCs w:val="24"/>
        </w:rPr>
        <w:t xml:space="preserve"> 05</w:t>
      </w:r>
      <w:r>
        <w:rPr>
          <w:rFonts w:ascii="Times New Roman" w:hAnsi="Times New Roman"/>
          <w:sz w:val="24"/>
          <w:szCs w:val="24"/>
        </w:rPr>
        <w:t xml:space="preserve"> de </w:t>
      </w:r>
      <w:r w:rsidR="00DB062C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de 2025.</w:t>
      </w:r>
    </w:p>
    <w:p w14:paraId="4F38AB8E" w14:textId="77777777" w:rsidR="005E235F" w:rsidRDefault="005E235F" w:rsidP="005E235F">
      <w:pPr>
        <w:rPr>
          <w:rFonts w:ascii="Times New Roman" w:hAnsi="Times New Roman"/>
          <w:sz w:val="24"/>
          <w:szCs w:val="24"/>
        </w:rPr>
      </w:pPr>
    </w:p>
    <w:p w14:paraId="4C1A3BA1" w14:textId="77777777" w:rsidR="005E235F" w:rsidRDefault="005E235F" w:rsidP="005E235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E6F8C" w14:textId="77777777" w:rsidR="005E235F" w:rsidRDefault="005E235F" w:rsidP="005E2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PROF. JUNIOR APARECIDO DE OLIVEIRA</w:t>
      </w:r>
    </w:p>
    <w:p w14:paraId="18BA2275" w14:textId="77777777" w:rsidR="005E235F" w:rsidRDefault="005E235F" w:rsidP="005E235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Secretário Municipal de Educação e Desporto</w:t>
      </w:r>
    </w:p>
    <w:p w14:paraId="37C898C1" w14:textId="77777777" w:rsidR="005E235F" w:rsidRDefault="005E235F" w:rsidP="005E235F">
      <w:pPr>
        <w:tabs>
          <w:tab w:val="center" w:pos="4252"/>
          <w:tab w:val="right" w:pos="8504"/>
        </w:tabs>
        <w:spacing w:after="0" w:line="0" w:lineRule="atLeast"/>
        <w:jc w:val="both"/>
        <w:rPr>
          <w:rFonts w:ascii="Calibri" w:hAnsi="Calibri"/>
          <w:b/>
          <w:sz w:val="24"/>
          <w:szCs w:val="24"/>
        </w:rPr>
      </w:pPr>
    </w:p>
    <w:p w14:paraId="2598EB13" w14:textId="77777777" w:rsidR="005E235F" w:rsidRDefault="005E235F" w:rsidP="005E235F"/>
    <w:p w14:paraId="00B0ECC4" w14:textId="2996415C" w:rsidR="00E0568A" w:rsidRPr="005E235F" w:rsidRDefault="00E0568A" w:rsidP="005E235F"/>
    <w:sectPr w:rsidR="00E0568A" w:rsidRPr="005E235F" w:rsidSect="00D90586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4728" w14:textId="77777777" w:rsidR="00D90586" w:rsidRDefault="00D90586" w:rsidP="00736AF5">
      <w:pPr>
        <w:spacing w:after="0" w:line="240" w:lineRule="auto"/>
      </w:pPr>
      <w:r>
        <w:separator/>
      </w:r>
    </w:p>
  </w:endnote>
  <w:endnote w:type="continuationSeparator" w:id="0">
    <w:p w14:paraId="2744EF16" w14:textId="77777777" w:rsidR="00D90586" w:rsidRDefault="00D9058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AB32" w14:textId="77777777" w:rsidR="00D90586" w:rsidRDefault="00D90586" w:rsidP="00736AF5">
      <w:pPr>
        <w:spacing w:after="0" w:line="240" w:lineRule="auto"/>
      </w:pPr>
      <w:r>
        <w:separator/>
      </w:r>
    </w:p>
  </w:footnote>
  <w:footnote w:type="continuationSeparator" w:id="0">
    <w:p w14:paraId="1E3B7B84" w14:textId="77777777" w:rsidR="00D90586" w:rsidRDefault="00D9058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4082" w14:textId="46A22F79" w:rsidR="00736AF5" w:rsidRDefault="0097590C">
    <w:pPr>
      <w:pStyle w:val="Cabealho"/>
    </w:pPr>
    <w:r w:rsidRPr="00A77357">
      <w:rPr>
        <w:noProof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558"/>
    <w:multiLevelType w:val="hybridMultilevel"/>
    <w:tmpl w:val="16BC8F2A"/>
    <w:lvl w:ilvl="0" w:tplc="D04A3248">
      <w:numFmt w:val="bullet"/>
      <w:lvlText w:val="●"/>
      <w:lvlJc w:val="left"/>
      <w:pPr>
        <w:ind w:left="10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7ECC4E">
      <w:numFmt w:val="bullet"/>
      <w:lvlText w:val="•"/>
      <w:lvlJc w:val="left"/>
      <w:pPr>
        <w:ind w:left="1897" w:hanging="360"/>
      </w:pPr>
      <w:rPr>
        <w:rFonts w:hint="default"/>
        <w:lang w:val="pt-PT" w:eastAsia="en-US" w:bidi="ar-SA"/>
      </w:rPr>
    </w:lvl>
    <w:lvl w:ilvl="2" w:tplc="639A7D3A">
      <w:numFmt w:val="bullet"/>
      <w:lvlText w:val="•"/>
      <w:lvlJc w:val="left"/>
      <w:pPr>
        <w:ind w:left="2775" w:hanging="360"/>
      </w:pPr>
      <w:rPr>
        <w:rFonts w:hint="default"/>
        <w:lang w:val="pt-PT" w:eastAsia="en-US" w:bidi="ar-SA"/>
      </w:rPr>
    </w:lvl>
    <w:lvl w:ilvl="3" w:tplc="A120D12C">
      <w:numFmt w:val="bullet"/>
      <w:lvlText w:val="•"/>
      <w:lvlJc w:val="left"/>
      <w:pPr>
        <w:ind w:left="3652" w:hanging="360"/>
      </w:pPr>
      <w:rPr>
        <w:rFonts w:hint="default"/>
        <w:lang w:val="pt-PT" w:eastAsia="en-US" w:bidi="ar-SA"/>
      </w:rPr>
    </w:lvl>
    <w:lvl w:ilvl="4" w:tplc="40EE4AA2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7EC48488">
      <w:numFmt w:val="bullet"/>
      <w:lvlText w:val="•"/>
      <w:lvlJc w:val="left"/>
      <w:pPr>
        <w:ind w:left="5407" w:hanging="360"/>
      </w:pPr>
      <w:rPr>
        <w:rFonts w:hint="default"/>
        <w:lang w:val="pt-PT" w:eastAsia="en-US" w:bidi="ar-SA"/>
      </w:rPr>
    </w:lvl>
    <w:lvl w:ilvl="6" w:tplc="BFDCEF98">
      <w:numFmt w:val="bullet"/>
      <w:lvlText w:val="•"/>
      <w:lvlJc w:val="left"/>
      <w:pPr>
        <w:ind w:left="6285" w:hanging="360"/>
      </w:pPr>
      <w:rPr>
        <w:rFonts w:hint="default"/>
        <w:lang w:val="pt-PT" w:eastAsia="en-US" w:bidi="ar-SA"/>
      </w:rPr>
    </w:lvl>
    <w:lvl w:ilvl="7" w:tplc="4A5CFA0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92E87A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4757C09"/>
    <w:multiLevelType w:val="hybridMultilevel"/>
    <w:tmpl w:val="2392D8EA"/>
    <w:lvl w:ilvl="0" w:tplc="270E971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80ECB"/>
    <w:multiLevelType w:val="hybridMultilevel"/>
    <w:tmpl w:val="7DFA71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92CFB"/>
    <w:multiLevelType w:val="hybridMultilevel"/>
    <w:tmpl w:val="34864E1E"/>
    <w:lvl w:ilvl="0" w:tplc="B538B7E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53395">
    <w:abstractNumId w:val="2"/>
  </w:num>
  <w:num w:numId="2" w16cid:durableId="1413624412">
    <w:abstractNumId w:val="0"/>
  </w:num>
  <w:num w:numId="3" w16cid:durableId="810443648">
    <w:abstractNumId w:val="1"/>
  </w:num>
  <w:num w:numId="4" w16cid:durableId="2096199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7352E"/>
    <w:rsid w:val="000F0917"/>
    <w:rsid w:val="00191E17"/>
    <w:rsid w:val="001F0C95"/>
    <w:rsid w:val="00260045"/>
    <w:rsid w:val="00272D38"/>
    <w:rsid w:val="002D1DB7"/>
    <w:rsid w:val="003C1DB0"/>
    <w:rsid w:val="003C7B75"/>
    <w:rsid w:val="004A1E7B"/>
    <w:rsid w:val="004B58BC"/>
    <w:rsid w:val="005178D1"/>
    <w:rsid w:val="00517A55"/>
    <w:rsid w:val="005E235F"/>
    <w:rsid w:val="00611504"/>
    <w:rsid w:val="00686FDA"/>
    <w:rsid w:val="006A11BD"/>
    <w:rsid w:val="007108A3"/>
    <w:rsid w:val="00736AF5"/>
    <w:rsid w:val="007778FC"/>
    <w:rsid w:val="007876C6"/>
    <w:rsid w:val="007878D7"/>
    <w:rsid w:val="007A3145"/>
    <w:rsid w:val="007B1907"/>
    <w:rsid w:val="0081014D"/>
    <w:rsid w:val="00871503"/>
    <w:rsid w:val="008E3E99"/>
    <w:rsid w:val="0090414F"/>
    <w:rsid w:val="0094412A"/>
    <w:rsid w:val="0097590C"/>
    <w:rsid w:val="009876F7"/>
    <w:rsid w:val="009D0699"/>
    <w:rsid w:val="009D252C"/>
    <w:rsid w:val="00B34275"/>
    <w:rsid w:val="00B702AE"/>
    <w:rsid w:val="00BA488A"/>
    <w:rsid w:val="00BE3695"/>
    <w:rsid w:val="00C5767A"/>
    <w:rsid w:val="00C963F9"/>
    <w:rsid w:val="00D31C71"/>
    <w:rsid w:val="00D90586"/>
    <w:rsid w:val="00DB062C"/>
    <w:rsid w:val="00E014A4"/>
    <w:rsid w:val="00E0568A"/>
    <w:rsid w:val="00E22DF9"/>
    <w:rsid w:val="00E45DD0"/>
    <w:rsid w:val="00E73DEA"/>
    <w:rsid w:val="00EF1F5B"/>
    <w:rsid w:val="00F02C26"/>
    <w:rsid w:val="00F54607"/>
    <w:rsid w:val="00F857F7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9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BA488A"/>
    <w:pPr>
      <w:widowControl w:val="0"/>
      <w:autoSpaceDE w:val="0"/>
      <w:autoSpaceDN w:val="0"/>
      <w:spacing w:after="0" w:line="240" w:lineRule="auto"/>
      <w:ind w:left="1026" w:hanging="359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07352E"/>
    <w:pPr>
      <w:ind w:left="720"/>
      <w:contextualSpacing/>
    </w:pPr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BA488A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A48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488A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E056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056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SECRETARIA</cp:lastModifiedBy>
  <cp:revision>30</cp:revision>
  <cp:lastPrinted>2025-09-04T17:05:00Z</cp:lastPrinted>
  <dcterms:created xsi:type="dcterms:W3CDTF">2025-01-30T21:20:00Z</dcterms:created>
  <dcterms:modified xsi:type="dcterms:W3CDTF">2025-09-04T17:05:00Z</dcterms:modified>
</cp:coreProperties>
</file>